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B201C" w14:textId="73A1A990" w:rsidR="00604D6E" w:rsidRPr="006B4D7E" w:rsidRDefault="00604D6E" w:rsidP="006B4D7E">
      <w:pPr>
        <w:pStyle w:val="Heading1"/>
        <w:jc w:val="center"/>
        <w:rPr>
          <w:rFonts w:ascii="Raleway" w:eastAsia="Times New Roman" w:hAnsi="Raleway"/>
          <w:b/>
          <w:bCs/>
          <w:color w:val="auto"/>
        </w:rPr>
      </w:pPr>
      <w:r w:rsidRPr="006B4D7E">
        <w:rPr>
          <w:rFonts w:ascii="Raleway" w:eastAsia="Times New Roman" w:hAnsi="Raleway"/>
          <w:b/>
          <w:bCs/>
          <w:color w:val="auto"/>
        </w:rPr>
        <w:t xml:space="preserve">Museum/Historic Site Interpreter – </w:t>
      </w:r>
      <w:r w:rsidR="00106B21" w:rsidRPr="006B4D7E">
        <w:rPr>
          <w:rFonts w:ascii="Raleway" w:eastAsia="Times New Roman" w:hAnsi="Raleway"/>
          <w:b/>
          <w:bCs/>
          <w:color w:val="auto"/>
        </w:rPr>
        <w:t>Cooch’s Bridge Historic Site</w:t>
      </w:r>
    </w:p>
    <w:p w14:paraId="042BAA11" w14:textId="3B33CC4F" w:rsidR="00604D6E" w:rsidRPr="006B4D7E" w:rsidRDefault="00604D6E" w:rsidP="00604D6E">
      <w:pPr>
        <w:spacing w:before="309" w:after="0" w:line="240" w:lineRule="auto"/>
        <w:ind w:left="90" w:right="90"/>
        <w:rPr>
          <w:rFonts w:ascii="Raleway" w:eastAsia="Times New Roman" w:hAnsi="Raleway" w:cs="Arial"/>
          <w:color w:val="000000"/>
          <w:sz w:val="24"/>
          <w:szCs w:val="24"/>
        </w:rPr>
      </w:pPr>
      <w:r w:rsidRPr="006B4D7E">
        <w:rPr>
          <w:rFonts w:ascii="Raleway" w:eastAsia="Times New Roman" w:hAnsi="Raleway" w:cs="Arial"/>
          <w:color w:val="000000"/>
          <w:sz w:val="24"/>
          <w:szCs w:val="24"/>
        </w:rPr>
        <w:t xml:space="preserve">The Delaware Division of Historical and Cultural Affairs (Department of State) seeks an enthusiastic and experienced individual to interpret history and interact with the public at the </w:t>
      </w:r>
      <w:r w:rsidR="00106B21" w:rsidRPr="006B4D7E">
        <w:rPr>
          <w:rFonts w:ascii="Raleway" w:eastAsia="Times New Roman" w:hAnsi="Raleway" w:cs="Arial"/>
          <w:color w:val="000000"/>
          <w:sz w:val="24"/>
          <w:szCs w:val="24"/>
        </w:rPr>
        <w:t>Cooch’s Bridge Historic Site</w:t>
      </w:r>
      <w:r w:rsidRPr="006B4D7E">
        <w:rPr>
          <w:rFonts w:ascii="Raleway" w:eastAsia="Times New Roman" w:hAnsi="Raleway" w:cs="Arial"/>
          <w:color w:val="000000"/>
          <w:sz w:val="24"/>
          <w:szCs w:val="24"/>
        </w:rPr>
        <w:t>. Interpreters are responsible for interacting with the public, programming and social media support, research, and daily museum operations. </w:t>
      </w:r>
      <w:r w:rsidR="00106B21" w:rsidRPr="006B4D7E">
        <w:rPr>
          <w:rFonts w:ascii="Raleway" w:eastAsia="Times New Roman" w:hAnsi="Raleway" w:cs="Arial"/>
          <w:color w:val="000000"/>
          <w:sz w:val="24"/>
          <w:szCs w:val="24"/>
        </w:rPr>
        <w:t>This position will be part of the team that is transitioning the site from private ownership to a public site that has regular hours year-round.</w:t>
      </w:r>
      <w:r w:rsidRPr="006B4D7E">
        <w:rPr>
          <w:rFonts w:ascii="Raleway" w:eastAsia="Times New Roman" w:hAnsi="Raleway" w:cs="Arial"/>
          <w:color w:val="000000"/>
          <w:sz w:val="24"/>
          <w:szCs w:val="24"/>
        </w:rPr>
        <w:t> </w:t>
      </w:r>
    </w:p>
    <w:p w14:paraId="1A280420" w14:textId="77777777" w:rsidR="00604D6E" w:rsidRPr="006B4D7E" w:rsidRDefault="00604D6E" w:rsidP="00604D6E">
      <w:pPr>
        <w:spacing w:before="285" w:after="0" w:line="240" w:lineRule="auto"/>
        <w:ind w:left="90" w:right="90" w:hanging="5"/>
        <w:rPr>
          <w:rFonts w:ascii="Raleway" w:eastAsia="Times New Roman" w:hAnsi="Raleway" w:cs="Arial"/>
          <w:color w:val="000000"/>
          <w:sz w:val="24"/>
          <w:szCs w:val="24"/>
        </w:rPr>
      </w:pPr>
      <w:r w:rsidRPr="006B4D7E">
        <w:rPr>
          <w:rFonts w:ascii="Raleway" w:eastAsia="Times New Roman" w:hAnsi="Raleway" w:cs="Arial"/>
          <w:color w:val="000000"/>
          <w:sz w:val="24"/>
          <w:szCs w:val="24"/>
        </w:rPr>
        <w:t xml:space="preserve">The Museum/Historic Site Interpreter will participate in all aspects of interpretive and educational programming related to individuals, groups, and schools. This programming will occur on-site, off-site, and virtually. This position will work to raise awareness of the programs offered that highlight the history of the site in regional and national topics. </w:t>
      </w:r>
    </w:p>
    <w:p w14:paraId="0C331113" w14:textId="2A593D77" w:rsidR="00604D6E" w:rsidRPr="006B4D7E" w:rsidRDefault="00604D6E" w:rsidP="00604D6E">
      <w:pPr>
        <w:spacing w:before="285" w:after="0" w:line="240" w:lineRule="auto"/>
        <w:ind w:left="90" w:right="90" w:hanging="5"/>
        <w:rPr>
          <w:rFonts w:ascii="Raleway" w:eastAsia="Times New Roman" w:hAnsi="Raleway" w:cs="Arial"/>
          <w:color w:val="000000"/>
          <w:sz w:val="24"/>
          <w:szCs w:val="24"/>
        </w:rPr>
      </w:pPr>
      <w:r w:rsidRPr="006B4D7E">
        <w:rPr>
          <w:rFonts w:ascii="Raleway" w:eastAsia="Times New Roman" w:hAnsi="Raleway" w:cs="Arial"/>
          <w:color w:val="000000"/>
          <w:sz w:val="24"/>
          <w:szCs w:val="24"/>
        </w:rPr>
        <w:t xml:space="preserve">The position is part time, not to exceed 29.5 hours/week, based in </w:t>
      </w:r>
      <w:r w:rsidR="00106B21" w:rsidRPr="006B4D7E">
        <w:rPr>
          <w:rFonts w:ascii="Raleway" w:eastAsia="Times New Roman" w:hAnsi="Raleway" w:cs="Arial"/>
          <w:color w:val="000000"/>
          <w:sz w:val="24"/>
          <w:szCs w:val="24"/>
        </w:rPr>
        <w:t>Newark</w:t>
      </w:r>
      <w:r w:rsidRPr="006B4D7E">
        <w:rPr>
          <w:rFonts w:ascii="Raleway" w:eastAsia="Times New Roman" w:hAnsi="Raleway" w:cs="Arial"/>
          <w:color w:val="000000"/>
          <w:sz w:val="24"/>
          <w:szCs w:val="24"/>
        </w:rPr>
        <w:t>, Delaware, with a hiring rate of $</w:t>
      </w:r>
      <w:r w:rsidR="00432EC7" w:rsidRPr="006B4D7E">
        <w:rPr>
          <w:rFonts w:ascii="Raleway" w:eastAsia="Times New Roman" w:hAnsi="Raleway" w:cs="Arial"/>
          <w:color w:val="000000"/>
          <w:sz w:val="24"/>
          <w:szCs w:val="24"/>
        </w:rPr>
        <w:t>1</w:t>
      </w:r>
      <w:r w:rsidR="006761B4" w:rsidRPr="006B4D7E">
        <w:rPr>
          <w:rFonts w:ascii="Raleway" w:eastAsia="Times New Roman" w:hAnsi="Raleway" w:cs="Arial"/>
          <w:color w:val="000000"/>
          <w:sz w:val="24"/>
          <w:szCs w:val="24"/>
        </w:rPr>
        <w:t>7</w:t>
      </w:r>
      <w:r w:rsidR="00432EC7" w:rsidRPr="006B4D7E">
        <w:rPr>
          <w:rFonts w:ascii="Raleway" w:eastAsia="Times New Roman" w:hAnsi="Raleway" w:cs="Arial"/>
          <w:color w:val="000000"/>
          <w:sz w:val="24"/>
          <w:szCs w:val="24"/>
        </w:rPr>
        <w:t>.</w:t>
      </w:r>
      <w:r w:rsidR="001D1119" w:rsidRPr="006B4D7E">
        <w:rPr>
          <w:rFonts w:ascii="Raleway" w:eastAsia="Times New Roman" w:hAnsi="Raleway" w:cs="Arial"/>
          <w:color w:val="000000"/>
          <w:sz w:val="24"/>
          <w:szCs w:val="24"/>
        </w:rPr>
        <w:t>55</w:t>
      </w:r>
      <w:r w:rsidRPr="006B4D7E">
        <w:rPr>
          <w:rFonts w:ascii="Raleway" w:eastAsia="Times New Roman" w:hAnsi="Raleway" w:cs="Arial"/>
          <w:color w:val="000000"/>
          <w:sz w:val="24"/>
          <w:szCs w:val="24"/>
        </w:rPr>
        <w:t>/hour.</w:t>
      </w:r>
    </w:p>
    <w:p w14:paraId="1E22CA64" w14:textId="2788DACA" w:rsidR="00604D6E" w:rsidRPr="006B4D7E" w:rsidRDefault="00604D6E" w:rsidP="008B2892">
      <w:pPr>
        <w:spacing w:before="240" w:after="0" w:line="240" w:lineRule="auto"/>
        <w:ind w:left="86" w:right="86"/>
        <w:rPr>
          <w:rFonts w:ascii="Raleway" w:eastAsia="Times New Roman" w:hAnsi="Raleway" w:cs="Arial"/>
          <w:b/>
          <w:bCs/>
          <w:color w:val="000000"/>
          <w:sz w:val="24"/>
          <w:szCs w:val="24"/>
        </w:rPr>
      </w:pPr>
      <w:r w:rsidRPr="006B4D7E">
        <w:rPr>
          <w:rFonts w:ascii="Raleway" w:eastAsia="Times New Roman" w:hAnsi="Raleway" w:cs="Arial"/>
          <w:b/>
          <w:bCs/>
          <w:color w:val="000000"/>
          <w:sz w:val="24"/>
          <w:szCs w:val="24"/>
        </w:rPr>
        <w:t>To apply, please</w:t>
      </w:r>
      <w:r w:rsidR="00432EC7" w:rsidRPr="006B4D7E">
        <w:rPr>
          <w:rFonts w:ascii="Raleway" w:eastAsia="Times New Roman" w:hAnsi="Raleway" w:cs="Arial"/>
          <w:b/>
          <w:bCs/>
          <w:color w:val="000000"/>
          <w:sz w:val="24"/>
          <w:szCs w:val="24"/>
        </w:rPr>
        <w:t xml:space="preserve"> visit the </w:t>
      </w:r>
      <w:hyperlink r:id="rId8" w:history="1">
        <w:r w:rsidR="00432EC7" w:rsidRPr="006B4D7E">
          <w:rPr>
            <w:rStyle w:val="Hyperlink"/>
            <w:rFonts w:ascii="Raleway" w:eastAsia="Times New Roman" w:hAnsi="Raleway" w:cs="Arial"/>
            <w:b/>
            <w:bCs/>
            <w:sz w:val="24"/>
            <w:szCs w:val="24"/>
          </w:rPr>
          <w:t>Delaware State Jobs page</w:t>
        </w:r>
      </w:hyperlink>
      <w:r w:rsidRPr="006B4D7E">
        <w:rPr>
          <w:rFonts w:ascii="Raleway" w:eastAsia="Times New Roman" w:hAnsi="Raleway" w:cs="Arial"/>
          <w:b/>
          <w:bCs/>
          <w:color w:val="000000"/>
          <w:sz w:val="24"/>
          <w:szCs w:val="24"/>
        </w:rPr>
        <w:t>.</w:t>
      </w:r>
    </w:p>
    <w:p w14:paraId="37BB128E" w14:textId="4AB0FA6B" w:rsidR="00604D6E" w:rsidRPr="006B4D7E" w:rsidRDefault="00604D6E" w:rsidP="008B2892">
      <w:pPr>
        <w:spacing w:before="240" w:after="0" w:line="240" w:lineRule="auto"/>
        <w:ind w:left="86" w:right="86"/>
        <w:rPr>
          <w:rFonts w:ascii="Raleway" w:eastAsia="Times New Roman" w:hAnsi="Raleway" w:cs="Arial"/>
          <w:color w:val="000000"/>
          <w:sz w:val="24"/>
          <w:szCs w:val="24"/>
        </w:rPr>
      </w:pPr>
      <w:r w:rsidRPr="006B4D7E">
        <w:rPr>
          <w:rFonts w:ascii="Raleway" w:eastAsia="Times New Roman" w:hAnsi="Raleway" w:cs="Arial"/>
          <w:b/>
          <w:bCs/>
          <w:color w:val="000000"/>
          <w:sz w:val="24"/>
          <w:szCs w:val="24"/>
        </w:rPr>
        <w:t>Closing Date:</w:t>
      </w:r>
      <w:r w:rsidRPr="006B4D7E">
        <w:rPr>
          <w:rFonts w:ascii="Raleway" w:eastAsia="Times New Roman" w:hAnsi="Raleway" w:cs="Arial"/>
          <w:color w:val="000000"/>
          <w:sz w:val="24"/>
          <w:szCs w:val="24"/>
        </w:rPr>
        <w:t xml:space="preserve"> </w:t>
      </w:r>
      <w:bookmarkStart w:id="0" w:name="_Hlk100526489"/>
      <w:r w:rsidR="00000169" w:rsidRPr="006B4D7E">
        <w:rPr>
          <w:rFonts w:ascii="Raleway" w:eastAsia="Times New Roman" w:hAnsi="Raleway" w:cs="Arial"/>
          <w:color w:val="000000"/>
          <w:sz w:val="24"/>
          <w:szCs w:val="24"/>
        </w:rPr>
        <w:t xml:space="preserve">June </w:t>
      </w:r>
      <w:r w:rsidR="001D1119" w:rsidRPr="006B4D7E">
        <w:rPr>
          <w:rFonts w:ascii="Raleway" w:eastAsia="Times New Roman" w:hAnsi="Raleway" w:cs="Arial"/>
          <w:color w:val="000000"/>
          <w:sz w:val="24"/>
          <w:szCs w:val="24"/>
        </w:rPr>
        <w:t>24</w:t>
      </w:r>
      <w:r w:rsidR="006761B4" w:rsidRPr="006B4D7E">
        <w:rPr>
          <w:rFonts w:ascii="Raleway" w:eastAsia="Times New Roman" w:hAnsi="Raleway" w:cs="Arial"/>
          <w:color w:val="000000"/>
          <w:sz w:val="24"/>
          <w:szCs w:val="24"/>
        </w:rPr>
        <w:t>, 202</w:t>
      </w:r>
      <w:r w:rsidR="001D1119" w:rsidRPr="006B4D7E">
        <w:rPr>
          <w:rFonts w:ascii="Raleway" w:eastAsia="Times New Roman" w:hAnsi="Raleway" w:cs="Arial"/>
          <w:color w:val="000000"/>
          <w:sz w:val="24"/>
          <w:szCs w:val="24"/>
        </w:rPr>
        <w:t>6</w:t>
      </w:r>
      <w:r w:rsidRPr="006B4D7E">
        <w:rPr>
          <w:rFonts w:ascii="Raleway" w:eastAsia="Times New Roman" w:hAnsi="Raleway" w:cs="Arial"/>
          <w:color w:val="000000"/>
          <w:sz w:val="24"/>
          <w:szCs w:val="24"/>
        </w:rPr>
        <w:t>.</w:t>
      </w:r>
      <w:bookmarkEnd w:id="0"/>
    </w:p>
    <w:p w14:paraId="58EBEE38" w14:textId="77777777" w:rsidR="008B2892" w:rsidRPr="006B4D7E" w:rsidRDefault="008B2892" w:rsidP="008B2892">
      <w:pPr>
        <w:spacing w:after="0" w:line="240" w:lineRule="auto"/>
        <w:ind w:right="806"/>
        <w:rPr>
          <w:rFonts w:ascii="Raleway" w:eastAsia="Times New Roman" w:hAnsi="Raleway" w:cs="Arial"/>
          <w:b/>
          <w:bCs/>
          <w:color w:val="000000"/>
          <w:sz w:val="20"/>
          <w:szCs w:val="20"/>
        </w:rPr>
      </w:pPr>
    </w:p>
    <w:p w14:paraId="1EC39C38" w14:textId="490ED41B" w:rsidR="00604D6E" w:rsidRPr="006B4D7E" w:rsidRDefault="00604D6E" w:rsidP="006B4D7E">
      <w:pPr>
        <w:pStyle w:val="Heading2"/>
        <w:rPr>
          <w:rFonts w:ascii="Raleway" w:eastAsia="Times New Roman" w:hAnsi="Raleway" w:cs="Times New Roman"/>
          <w:b/>
          <w:bCs/>
          <w:sz w:val="24"/>
          <w:szCs w:val="24"/>
        </w:rPr>
      </w:pPr>
      <w:r w:rsidRPr="006B4D7E">
        <w:rPr>
          <w:rFonts w:ascii="Raleway" w:eastAsia="Times New Roman" w:hAnsi="Raleway"/>
          <w:b/>
          <w:bCs/>
          <w:color w:val="auto"/>
          <w:sz w:val="24"/>
          <w:szCs w:val="24"/>
        </w:rPr>
        <w:t>Responsibilities:</w:t>
      </w:r>
      <w:r w:rsidRPr="006B4D7E">
        <w:rPr>
          <w:rFonts w:ascii="Raleway" w:eastAsia="Times New Roman" w:hAnsi="Raleway"/>
          <w:b/>
          <w:bCs/>
          <w:sz w:val="24"/>
          <w:szCs w:val="24"/>
        </w:rPr>
        <w:t> </w:t>
      </w:r>
    </w:p>
    <w:p w14:paraId="514CC086" w14:textId="5C876F43" w:rsidR="00604D6E" w:rsidRPr="006B4D7E" w:rsidRDefault="00604D6E" w:rsidP="008B2892">
      <w:pPr>
        <w:pStyle w:val="ListParagraph"/>
        <w:numPr>
          <w:ilvl w:val="0"/>
          <w:numId w:val="11"/>
        </w:numPr>
        <w:spacing w:before="37" w:after="20" w:line="240" w:lineRule="auto"/>
        <w:ind w:left="720" w:right="995"/>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 xml:space="preserve">Conducts thematic tours, lectures, workshops, seminars, virtual programming, social media postings, and consultations of the </w:t>
      </w:r>
      <w:r w:rsidR="00106B21" w:rsidRPr="006B4D7E">
        <w:rPr>
          <w:rFonts w:ascii="Raleway" w:eastAsia="Times New Roman" w:hAnsi="Raleway" w:cs="Arial"/>
          <w:color w:val="000000"/>
          <w:sz w:val="24"/>
          <w:szCs w:val="24"/>
        </w:rPr>
        <w:t>Cooch’s Bridge Historic Site</w:t>
      </w:r>
      <w:r w:rsidRPr="006B4D7E">
        <w:rPr>
          <w:rFonts w:ascii="Raleway" w:eastAsia="Times New Roman" w:hAnsi="Raleway" w:cs="Arial"/>
          <w:color w:val="000000"/>
          <w:sz w:val="24"/>
          <w:szCs w:val="24"/>
        </w:rPr>
        <w:t xml:space="preserve"> and associated local area history. </w:t>
      </w:r>
    </w:p>
    <w:p w14:paraId="0882A6A8" w14:textId="77777777" w:rsidR="00604D6E" w:rsidRPr="006B4D7E" w:rsidRDefault="00604D6E" w:rsidP="008B2892">
      <w:pPr>
        <w:pStyle w:val="ListParagraph"/>
        <w:numPr>
          <w:ilvl w:val="0"/>
          <w:numId w:val="11"/>
        </w:numPr>
        <w:spacing w:before="6" w:after="20" w:line="240" w:lineRule="auto"/>
        <w:ind w:left="720" w:right="1855"/>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 xml:space="preserve">Assesses visitor level of knowledge and interests prior to and during tours and </w:t>
      </w:r>
      <w:proofErr w:type="gramStart"/>
      <w:r w:rsidRPr="006B4D7E">
        <w:rPr>
          <w:rFonts w:ascii="Raleway" w:eastAsia="Times New Roman" w:hAnsi="Raleway" w:cs="Arial"/>
          <w:color w:val="000000"/>
          <w:sz w:val="24"/>
          <w:szCs w:val="24"/>
        </w:rPr>
        <w:t>makes adjustments to</w:t>
      </w:r>
      <w:proofErr w:type="gramEnd"/>
      <w:r w:rsidRPr="006B4D7E">
        <w:rPr>
          <w:rFonts w:ascii="Raleway" w:eastAsia="Times New Roman" w:hAnsi="Raleway" w:cs="Arial"/>
          <w:color w:val="000000"/>
          <w:sz w:val="24"/>
          <w:szCs w:val="24"/>
        </w:rPr>
        <w:t xml:space="preserve"> tailor subject matter to the audience. </w:t>
      </w:r>
    </w:p>
    <w:p w14:paraId="17402392" w14:textId="77777777" w:rsidR="00604D6E" w:rsidRPr="006B4D7E" w:rsidRDefault="00604D6E" w:rsidP="008B2892">
      <w:pPr>
        <w:pStyle w:val="ListParagraph"/>
        <w:numPr>
          <w:ilvl w:val="0"/>
          <w:numId w:val="11"/>
        </w:numPr>
        <w:spacing w:before="4" w:after="20" w:line="240" w:lineRule="auto"/>
        <w:ind w:left="720"/>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Engages visitors in participatory activities or historic demonstrations. </w:t>
      </w:r>
    </w:p>
    <w:p w14:paraId="12A155C8" w14:textId="77777777" w:rsidR="00604D6E" w:rsidRPr="006B4D7E" w:rsidRDefault="00604D6E" w:rsidP="008B2892">
      <w:pPr>
        <w:pStyle w:val="ListParagraph"/>
        <w:numPr>
          <w:ilvl w:val="0"/>
          <w:numId w:val="11"/>
        </w:numPr>
        <w:spacing w:after="20" w:line="240" w:lineRule="auto"/>
        <w:ind w:left="720" w:right="1343"/>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 xml:space="preserve">Assists with the development and implementation of programmatic activities by conducting research within established guidelines, proposing ideas for site activities, participating in brainstorming sessions for developing and implementing research projects, exhibits, and interpretive programs. </w:t>
      </w:r>
    </w:p>
    <w:p w14:paraId="5264A6E8" w14:textId="77777777" w:rsidR="00604D6E" w:rsidRPr="006B4D7E" w:rsidRDefault="00604D6E" w:rsidP="008B2892">
      <w:pPr>
        <w:pStyle w:val="ListParagraph"/>
        <w:numPr>
          <w:ilvl w:val="0"/>
          <w:numId w:val="11"/>
        </w:numPr>
        <w:spacing w:before="9" w:after="20" w:line="240" w:lineRule="auto"/>
        <w:ind w:left="720" w:right="1079"/>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Develops educational activities and programs according to nationally accepted best practices and standards. </w:t>
      </w:r>
    </w:p>
    <w:p w14:paraId="7A63F688" w14:textId="77777777" w:rsidR="00604D6E" w:rsidRPr="006B4D7E" w:rsidRDefault="00604D6E" w:rsidP="008B2892">
      <w:pPr>
        <w:pStyle w:val="ListParagraph"/>
        <w:numPr>
          <w:ilvl w:val="0"/>
          <w:numId w:val="11"/>
        </w:numPr>
        <w:spacing w:before="6" w:after="20" w:line="240" w:lineRule="auto"/>
        <w:ind w:left="720"/>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Works with supervisors, staff, volunteers, and interns. </w:t>
      </w:r>
    </w:p>
    <w:p w14:paraId="67F5C0F5" w14:textId="77777777" w:rsidR="00604D6E" w:rsidRPr="006B4D7E" w:rsidRDefault="00604D6E" w:rsidP="008B2892">
      <w:pPr>
        <w:pStyle w:val="ListParagraph"/>
        <w:numPr>
          <w:ilvl w:val="0"/>
          <w:numId w:val="11"/>
        </w:numPr>
        <w:spacing w:before="6" w:after="20" w:line="240" w:lineRule="auto"/>
        <w:ind w:left="720" w:right="1229"/>
        <w:contextualSpacing w:val="0"/>
        <w:rPr>
          <w:rFonts w:ascii="Raleway" w:eastAsia="Times New Roman" w:hAnsi="Raleway" w:cs="Arial"/>
          <w:color w:val="000000"/>
          <w:sz w:val="24"/>
          <w:szCs w:val="24"/>
        </w:rPr>
      </w:pPr>
      <w:r w:rsidRPr="006B4D7E">
        <w:rPr>
          <w:rFonts w:ascii="Raleway" w:eastAsia="Times New Roman" w:hAnsi="Raleway" w:cs="Arial"/>
          <w:color w:val="000000"/>
          <w:sz w:val="24"/>
          <w:szCs w:val="24"/>
        </w:rPr>
        <w:t>Performs a variety of support functions such as maintaining surveillance of visitors/buildings/contents for security purposes; scheduling tours; preparing records of visitation and donations.</w:t>
      </w:r>
    </w:p>
    <w:p w14:paraId="59F85317" w14:textId="77777777" w:rsidR="00604D6E" w:rsidRPr="006B4D7E" w:rsidRDefault="00604D6E" w:rsidP="008B2892">
      <w:pPr>
        <w:pStyle w:val="ListParagraph"/>
        <w:numPr>
          <w:ilvl w:val="0"/>
          <w:numId w:val="11"/>
        </w:numPr>
        <w:spacing w:before="6" w:after="20" w:line="240" w:lineRule="auto"/>
        <w:ind w:left="720" w:right="1229"/>
        <w:contextualSpacing w:val="0"/>
        <w:rPr>
          <w:rFonts w:ascii="Raleway" w:eastAsia="Times New Roman" w:hAnsi="Raleway" w:cs="Arial"/>
          <w:color w:val="000000"/>
          <w:sz w:val="24"/>
          <w:szCs w:val="24"/>
        </w:rPr>
      </w:pPr>
      <w:r w:rsidRPr="006B4D7E">
        <w:rPr>
          <w:rFonts w:ascii="Raleway" w:eastAsia="Times New Roman" w:hAnsi="Raleway" w:cs="Arial"/>
          <w:color w:val="000000"/>
          <w:sz w:val="24"/>
          <w:szCs w:val="24"/>
        </w:rPr>
        <w:t xml:space="preserve">Maintains operations during absence of supervisors.             </w:t>
      </w:r>
    </w:p>
    <w:p w14:paraId="26987C43" w14:textId="593347C6" w:rsidR="00604D6E" w:rsidRPr="006B4D7E" w:rsidRDefault="00604D6E" w:rsidP="008B2892">
      <w:pPr>
        <w:pStyle w:val="ListParagraph"/>
        <w:numPr>
          <w:ilvl w:val="0"/>
          <w:numId w:val="11"/>
        </w:numPr>
        <w:spacing w:before="6" w:after="20" w:line="240" w:lineRule="auto"/>
        <w:ind w:left="720" w:right="1229"/>
        <w:contextualSpacing w:val="0"/>
        <w:rPr>
          <w:rFonts w:ascii="Raleway" w:eastAsia="Times New Roman" w:hAnsi="Raleway" w:cs="Arial"/>
          <w:color w:val="000000"/>
          <w:sz w:val="24"/>
          <w:szCs w:val="24"/>
        </w:rPr>
      </w:pPr>
      <w:r w:rsidRPr="006B4D7E">
        <w:rPr>
          <w:rFonts w:ascii="Raleway" w:eastAsia="Times New Roman" w:hAnsi="Raleway" w:cs="Arial"/>
          <w:color w:val="000000"/>
          <w:sz w:val="24"/>
          <w:szCs w:val="24"/>
        </w:rPr>
        <w:t>Works with diverse audiences and age groups</w:t>
      </w:r>
      <w:r w:rsidR="007B7BDE" w:rsidRPr="006B4D7E">
        <w:rPr>
          <w:rFonts w:ascii="Raleway" w:eastAsia="Times New Roman" w:hAnsi="Raleway" w:cs="Arial"/>
          <w:color w:val="000000"/>
          <w:sz w:val="24"/>
          <w:szCs w:val="24"/>
        </w:rPr>
        <w:t>.</w:t>
      </w:r>
    </w:p>
    <w:p w14:paraId="4A69442B" w14:textId="04811E55" w:rsidR="00604D6E" w:rsidRPr="006B4D7E" w:rsidRDefault="00604D6E" w:rsidP="006B4D7E">
      <w:pPr>
        <w:pStyle w:val="Heading2"/>
        <w:rPr>
          <w:rFonts w:ascii="Raleway" w:eastAsia="Times New Roman" w:hAnsi="Raleway" w:cs="Times New Roman"/>
          <w:b/>
          <w:bCs/>
          <w:color w:val="auto"/>
        </w:rPr>
      </w:pPr>
      <w:r w:rsidRPr="006B4D7E">
        <w:rPr>
          <w:rFonts w:ascii="Raleway" w:eastAsia="Times New Roman" w:hAnsi="Raleway"/>
          <w:b/>
          <w:bCs/>
          <w:color w:val="auto"/>
        </w:rPr>
        <w:lastRenderedPageBreak/>
        <w:t>Knowledge and Abilities: </w:t>
      </w:r>
    </w:p>
    <w:p w14:paraId="4368F1F9" w14:textId="77777777" w:rsidR="00604D6E" w:rsidRPr="006B4D7E" w:rsidRDefault="00604D6E" w:rsidP="008B2892">
      <w:pPr>
        <w:pStyle w:val="ListParagraph"/>
        <w:numPr>
          <w:ilvl w:val="0"/>
          <w:numId w:val="12"/>
        </w:numPr>
        <w:spacing w:before="6" w:after="40" w:line="240" w:lineRule="auto"/>
        <w:ind w:right="1229"/>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Interest in local history and a readiness to learn and expand knowledge of Delaware history</w:t>
      </w:r>
    </w:p>
    <w:p w14:paraId="2C17BAD2" w14:textId="77777777" w:rsidR="00604D6E" w:rsidRPr="006B4D7E" w:rsidRDefault="00604D6E" w:rsidP="008B2892">
      <w:pPr>
        <w:pStyle w:val="ListParagraph"/>
        <w:numPr>
          <w:ilvl w:val="0"/>
          <w:numId w:val="12"/>
        </w:numPr>
        <w:spacing w:before="54" w:after="40" w:line="240" w:lineRule="auto"/>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Strong written and oral communication skills with attention to details; </w:t>
      </w:r>
    </w:p>
    <w:p w14:paraId="2566CA34" w14:textId="77777777" w:rsidR="00604D6E" w:rsidRPr="006B4D7E" w:rsidRDefault="00604D6E" w:rsidP="008B2892">
      <w:pPr>
        <w:pStyle w:val="ListParagraph"/>
        <w:numPr>
          <w:ilvl w:val="0"/>
          <w:numId w:val="12"/>
        </w:numPr>
        <w:spacing w:before="6" w:after="40" w:line="240" w:lineRule="auto"/>
        <w:contextualSpacing w:val="0"/>
        <w:rPr>
          <w:rFonts w:ascii="Raleway" w:eastAsia="Times New Roman" w:hAnsi="Raleway" w:cs="Arial"/>
          <w:color w:val="000000"/>
          <w:sz w:val="24"/>
          <w:szCs w:val="24"/>
        </w:rPr>
      </w:pPr>
      <w:r w:rsidRPr="006B4D7E">
        <w:rPr>
          <w:rFonts w:ascii="Raleway" w:eastAsia="Times New Roman" w:hAnsi="Raleway" w:cs="Arial"/>
          <w:color w:val="000000"/>
          <w:sz w:val="24"/>
          <w:szCs w:val="24"/>
        </w:rPr>
        <w:t xml:space="preserve">Excellent interpersonal skills to work with diverse visitors, residents, volunteers and staff;       </w:t>
      </w:r>
    </w:p>
    <w:p w14:paraId="73680467" w14:textId="77777777" w:rsidR="00604D6E" w:rsidRPr="006B4D7E" w:rsidRDefault="00604D6E" w:rsidP="008B2892">
      <w:pPr>
        <w:pStyle w:val="ListParagraph"/>
        <w:numPr>
          <w:ilvl w:val="0"/>
          <w:numId w:val="12"/>
        </w:numPr>
        <w:spacing w:before="6" w:after="40" w:line="240" w:lineRule="auto"/>
        <w:contextualSpacing w:val="0"/>
        <w:rPr>
          <w:rFonts w:ascii="Raleway" w:eastAsia="Times New Roman" w:hAnsi="Raleway" w:cs="Arial"/>
          <w:color w:val="000000"/>
          <w:sz w:val="24"/>
          <w:szCs w:val="24"/>
        </w:rPr>
      </w:pPr>
      <w:r w:rsidRPr="006B4D7E">
        <w:rPr>
          <w:rFonts w:ascii="Raleway" w:eastAsia="Times New Roman" w:hAnsi="Raleway" w:cs="Arial"/>
          <w:color w:val="000000"/>
          <w:sz w:val="24"/>
          <w:szCs w:val="24"/>
        </w:rPr>
        <w:t>Strong organizational and project management skills with ability to work   independently, proactively and as a team member;</w:t>
      </w:r>
    </w:p>
    <w:p w14:paraId="787DE99D" w14:textId="77777777" w:rsidR="00604D6E" w:rsidRPr="006B4D7E" w:rsidRDefault="00604D6E" w:rsidP="008B2892">
      <w:pPr>
        <w:pStyle w:val="ListParagraph"/>
        <w:numPr>
          <w:ilvl w:val="0"/>
          <w:numId w:val="12"/>
        </w:numPr>
        <w:spacing w:before="6" w:after="40" w:line="240" w:lineRule="auto"/>
        <w:contextualSpacing w:val="0"/>
        <w:rPr>
          <w:rFonts w:ascii="Raleway" w:eastAsia="Times New Roman" w:hAnsi="Raleway" w:cs="Arial"/>
          <w:color w:val="000000"/>
          <w:sz w:val="24"/>
          <w:szCs w:val="24"/>
        </w:rPr>
      </w:pPr>
      <w:r w:rsidRPr="006B4D7E">
        <w:rPr>
          <w:rFonts w:ascii="Raleway" w:eastAsia="Times New Roman" w:hAnsi="Raleway" w:cs="Arial"/>
          <w:color w:val="000000"/>
          <w:sz w:val="24"/>
          <w:szCs w:val="24"/>
        </w:rPr>
        <w:t>Ability to work well under pressure and manage multiple programs/deadlines; </w:t>
      </w:r>
    </w:p>
    <w:p w14:paraId="1178122A" w14:textId="77777777" w:rsidR="00604D6E" w:rsidRPr="006B4D7E" w:rsidRDefault="00604D6E" w:rsidP="008B2892">
      <w:pPr>
        <w:pStyle w:val="ListParagraph"/>
        <w:numPr>
          <w:ilvl w:val="0"/>
          <w:numId w:val="12"/>
        </w:numPr>
        <w:spacing w:before="6" w:after="40" w:line="240" w:lineRule="auto"/>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Computer literacy, particularly in Outlook, Word, Excel, PowerPoint;</w:t>
      </w:r>
    </w:p>
    <w:p w14:paraId="465D9EEA" w14:textId="77777777" w:rsidR="00604D6E" w:rsidRPr="006B4D7E" w:rsidRDefault="00604D6E" w:rsidP="008B2892">
      <w:pPr>
        <w:pStyle w:val="ListParagraph"/>
        <w:numPr>
          <w:ilvl w:val="0"/>
          <w:numId w:val="12"/>
        </w:numPr>
        <w:spacing w:after="40" w:line="240" w:lineRule="auto"/>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Ability to utilize video conferencing programs such as Zoom and Teams for meetings and public programming; </w:t>
      </w:r>
    </w:p>
    <w:p w14:paraId="10A63FB1" w14:textId="77777777" w:rsidR="00604D6E" w:rsidRPr="006B4D7E" w:rsidRDefault="00604D6E" w:rsidP="008B2892">
      <w:pPr>
        <w:pStyle w:val="ListParagraph"/>
        <w:numPr>
          <w:ilvl w:val="0"/>
          <w:numId w:val="12"/>
        </w:numPr>
        <w:spacing w:before="6" w:after="40" w:line="240" w:lineRule="auto"/>
        <w:contextualSpacing w:val="0"/>
        <w:rPr>
          <w:rFonts w:ascii="Raleway" w:eastAsia="Times New Roman" w:hAnsi="Raleway" w:cs="Arial"/>
          <w:color w:val="000000"/>
          <w:sz w:val="24"/>
          <w:szCs w:val="24"/>
        </w:rPr>
      </w:pPr>
      <w:r w:rsidRPr="006B4D7E">
        <w:rPr>
          <w:rFonts w:ascii="Raleway" w:eastAsia="Times New Roman" w:hAnsi="Raleway" w:cs="Arial"/>
          <w:color w:val="000000"/>
          <w:sz w:val="24"/>
          <w:szCs w:val="24"/>
        </w:rPr>
        <w:t>Knowledge of social media platforms such as Facebook, Instagram, and Twitter;</w:t>
      </w:r>
    </w:p>
    <w:p w14:paraId="54E6241E" w14:textId="77777777" w:rsidR="00604D6E" w:rsidRPr="006B4D7E" w:rsidRDefault="00604D6E" w:rsidP="008B2892">
      <w:pPr>
        <w:pStyle w:val="ListParagraph"/>
        <w:numPr>
          <w:ilvl w:val="0"/>
          <w:numId w:val="12"/>
        </w:numPr>
        <w:spacing w:before="6" w:after="40" w:line="240" w:lineRule="auto"/>
        <w:contextualSpacing w:val="0"/>
        <w:rPr>
          <w:rFonts w:ascii="Raleway" w:eastAsia="Times New Roman" w:hAnsi="Raleway" w:cs="Arial"/>
          <w:color w:val="000000"/>
          <w:sz w:val="24"/>
          <w:szCs w:val="24"/>
        </w:rPr>
      </w:pPr>
      <w:r w:rsidRPr="006B4D7E">
        <w:rPr>
          <w:rFonts w:ascii="Raleway" w:eastAsia="Times New Roman" w:hAnsi="Raleway" w:cs="Arial"/>
          <w:color w:val="000000"/>
          <w:sz w:val="24"/>
          <w:szCs w:val="24"/>
        </w:rPr>
        <w:t>Must have a valid driver’s license and be able to work weekends, holidays, and occasional evening hours.</w:t>
      </w:r>
    </w:p>
    <w:p w14:paraId="489139FC" w14:textId="77777777" w:rsidR="006B4D7E" w:rsidRDefault="006B4D7E" w:rsidP="006B4D7E">
      <w:pPr>
        <w:pStyle w:val="Heading3"/>
        <w:rPr>
          <w:rFonts w:ascii="Raleway" w:eastAsia="Times New Roman" w:hAnsi="Raleway"/>
          <w:b/>
          <w:bCs/>
          <w:color w:val="auto"/>
        </w:rPr>
      </w:pPr>
    </w:p>
    <w:p w14:paraId="1C04834B" w14:textId="51AF2E54" w:rsidR="00604D6E" w:rsidRPr="006B4D7E" w:rsidRDefault="00604D6E" w:rsidP="006B4D7E">
      <w:pPr>
        <w:pStyle w:val="Heading2"/>
        <w:rPr>
          <w:rFonts w:ascii="Raleway" w:eastAsia="Times New Roman" w:hAnsi="Raleway" w:cs="Times New Roman"/>
          <w:b/>
          <w:bCs/>
          <w:color w:val="auto"/>
        </w:rPr>
      </w:pPr>
      <w:r w:rsidRPr="006B4D7E">
        <w:rPr>
          <w:rFonts w:ascii="Raleway" w:eastAsia="Times New Roman" w:hAnsi="Raleway"/>
          <w:b/>
          <w:bCs/>
          <w:color w:val="auto"/>
        </w:rPr>
        <w:t>Position Requirements: </w:t>
      </w:r>
    </w:p>
    <w:p w14:paraId="742D9967" w14:textId="77777777" w:rsidR="00604D6E" w:rsidRPr="006B4D7E" w:rsidRDefault="00604D6E" w:rsidP="008B2892">
      <w:pPr>
        <w:pStyle w:val="ListParagraph"/>
        <w:numPr>
          <w:ilvl w:val="0"/>
          <w:numId w:val="13"/>
        </w:numPr>
        <w:spacing w:after="40" w:line="240" w:lineRule="auto"/>
        <w:contextualSpacing w:val="0"/>
        <w:rPr>
          <w:rFonts w:ascii="Raleway" w:eastAsia="Times New Roman" w:hAnsi="Raleway" w:cs="Times New Roman"/>
          <w:sz w:val="24"/>
          <w:szCs w:val="24"/>
        </w:rPr>
      </w:pPr>
      <w:bookmarkStart w:id="1" w:name="_Hlk100526645"/>
      <w:r w:rsidRPr="006B4D7E">
        <w:rPr>
          <w:rFonts w:ascii="Raleway" w:eastAsia="Times New Roman" w:hAnsi="Raleway" w:cs="Arial"/>
          <w:color w:val="000000"/>
          <w:sz w:val="24"/>
          <w:szCs w:val="24"/>
        </w:rPr>
        <w:t>Six months experience in record keeping. </w:t>
      </w:r>
    </w:p>
    <w:p w14:paraId="1462F75C" w14:textId="77777777" w:rsidR="00604D6E" w:rsidRPr="006B4D7E" w:rsidRDefault="00604D6E" w:rsidP="008B2892">
      <w:pPr>
        <w:pStyle w:val="ListParagraph"/>
        <w:numPr>
          <w:ilvl w:val="0"/>
          <w:numId w:val="13"/>
        </w:numPr>
        <w:spacing w:before="10" w:after="40" w:line="240" w:lineRule="auto"/>
        <w:contextualSpacing w:val="0"/>
        <w:rPr>
          <w:rFonts w:ascii="Raleway" w:eastAsia="Times New Roman" w:hAnsi="Raleway" w:cs="Times New Roman"/>
          <w:sz w:val="24"/>
          <w:szCs w:val="24"/>
        </w:rPr>
      </w:pPr>
      <w:r w:rsidRPr="006B4D7E">
        <w:rPr>
          <w:rFonts w:ascii="Raleway" w:eastAsia="Times New Roman" w:hAnsi="Raleway" w:cs="Arial"/>
          <w:color w:val="000000"/>
          <w:sz w:val="24"/>
          <w:szCs w:val="24"/>
        </w:rPr>
        <w:t>Knowledge of museum practices such as collections management, research, exhibit design, handling of collections, preservation or maintenance of historic buildings, conducting museum educational programs or tours. </w:t>
      </w:r>
    </w:p>
    <w:p w14:paraId="33B8507A" w14:textId="77777777" w:rsidR="00604D6E" w:rsidRPr="006B4D7E" w:rsidRDefault="00604D6E" w:rsidP="008B2892">
      <w:pPr>
        <w:pStyle w:val="ListParagraph"/>
        <w:numPr>
          <w:ilvl w:val="0"/>
          <w:numId w:val="13"/>
        </w:numPr>
        <w:spacing w:before="15" w:after="40" w:line="240" w:lineRule="auto"/>
        <w:contextualSpacing w:val="0"/>
        <w:rPr>
          <w:rFonts w:ascii="Raleway" w:eastAsia="Times New Roman" w:hAnsi="Raleway" w:cs="Arial"/>
          <w:color w:val="000000"/>
          <w:sz w:val="24"/>
          <w:szCs w:val="24"/>
        </w:rPr>
      </w:pPr>
      <w:r w:rsidRPr="006B4D7E">
        <w:rPr>
          <w:rFonts w:ascii="Raleway" w:eastAsia="Times New Roman" w:hAnsi="Raleway" w:cs="Arial"/>
          <w:color w:val="000000"/>
          <w:sz w:val="24"/>
          <w:szCs w:val="24"/>
        </w:rPr>
        <w:t>Knowledge of public relations, media relations or communications such as establishing and promoting a positive image with the public, informing or influencing specific audiences through the use of internal and external communications such as public forums, journalism, writing, marketing, advertising, social media, promotions, or special events.</w:t>
      </w:r>
      <w:bookmarkEnd w:id="1"/>
      <w:r w:rsidRPr="006B4D7E">
        <w:rPr>
          <w:rFonts w:ascii="Raleway" w:eastAsia="Times New Roman" w:hAnsi="Raleway" w:cs="Arial"/>
          <w:color w:val="000000"/>
          <w:sz w:val="24"/>
          <w:szCs w:val="24"/>
        </w:rPr>
        <w:t> </w:t>
      </w:r>
    </w:p>
    <w:p w14:paraId="40F419CF" w14:textId="77777777" w:rsidR="00604D6E" w:rsidRPr="006B4D7E" w:rsidRDefault="00604D6E" w:rsidP="00604D6E">
      <w:pPr>
        <w:spacing w:before="15" w:after="0" w:line="240" w:lineRule="auto"/>
        <w:rPr>
          <w:rFonts w:ascii="Raleway" w:eastAsia="Times New Roman" w:hAnsi="Raleway" w:cs="Times New Roman"/>
          <w:sz w:val="24"/>
          <w:szCs w:val="24"/>
        </w:rPr>
      </w:pPr>
    </w:p>
    <w:p w14:paraId="6F8EEA98" w14:textId="77777777" w:rsidR="00604D6E" w:rsidRPr="006B4D7E" w:rsidRDefault="00604D6E" w:rsidP="006B4D7E">
      <w:pPr>
        <w:pStyle w:val="Heading3"/>
        <w:rPr>
          <w:rFonts w:ascii="Raleway" w:eastAsia="Times New Roman" w:hAnsi="Raleway" w:cs="Times New Roman"/>
          <w:b/>
          <w:bCs/>
          <w:color w:val="auto"/>
        </w:rPr>
      </w:pPr>
      <w:r w:rsidRPr="006B4D7E">
        <w:rPr>
          <w:rFonts w:ascii="Raleway" w:eastAsia="Times New Roman" w:hAnsi="Raleway"/>
          <w:b/>
          <w:bCs/>
          <w:color w:val="auto"/>
        </w:rPr>
        <w:t>Delaware Division of Historical and Cultural Affairs </w:t>
      </w:r>
    </w:p>
    <w:p w14:paraId="58CAC599" w14:textId="77777777" w:rsidR="00604D6E" w:rsidRPr="006B4D7E" w:rsidRDefault="00604D6E" w:rsidP="006B4D7E">
      <w:pPr>
        <w:spacing w:before="120" w:after="0" w:line="240" w:lineRule="auto"/>
        <w:rPr>
          <w:rFonts w:ascii="Raleway" w:eastAsia="Times New Roman" w:hAnsi="Raleway" w:cs="Times New Roman"/>
          <w:sz w:val="24"/>
          <w:szCs w:val="24"/>
        </w:rPr>
      </w:pPr>
      <w:r w:rsidRPr="006B4D7E">
        <w:rPr>
          <w:rFonts w:ascii="Raleway" w:eastAsia="Times New Roman" w:hAnsi="Raleway" w:cs="Arial"/>
          <w:color w:val="000000"/>
          <w:sz w:val="24"/>
          <w:szCs w:val="24"/>
        </w:rPr>
        <w:t xml:space="preserve">The </w:t>
      </w:r>
      <w:hyperlink r:id="rId9" w:tgtFrame="_blank" w:history="1">
        <w:r w:rsidRPr="006B4D7E">
          <w:rPr>
            <w:rStyle w:val="Hyperlink"/>
            <w:rFonts w:ascii="Raleway" w:eastAsia="Times New Roman" w:hAnsi="Raleway" w:cs="Arial"/>
            <w:sz w:val="24"/>
            <w:szCs w:val="24"/>
          </w:rPr>
          <w:t>Division of Historical and Cultural Affairs</w:t>
        </w:r>
      </w:hyperlink>
      <w:r w:rsidRPr="006B4D7E">
        <w:rPr>
          <w:rFonts w:ascii="Raleway" w:eastAsia="Times New Roman" w:hAnsi="Raleway" w:cs="Arial"/>
          <w:color w:val="000000"/>
          <w:sz w:val="24"/>
          <w:szCs w:val="24"/>
        </w:rPr>
        <w:t xml:space="preserve"> serves Delaware residents and visitors by identifying, preserving, and interpreting Delaware history. Our activities foster strong communities, engaged citizens, economic vitality, and a deeper understanding of Delaware’s role in world history. We do this in public trust for current and future generations. </w:t>
      </w:r>
    </w:p>
    <w:p w14:paraId="760B6C80" w14:textId="77777777" w:rsidR="00604D6E" w:rsidRPr="006B4D7E" w:rsidRDefault="00604D6E" w:rsidP="00604D6E">
      <w:pPr>
        <w:spacing w:before="282" w:after="0" w:line="240" w:lineRule="auto"/>
        <w:rPr>
          <w:rFonts w:ascii="Raleway" w:eastAsia="Times New Roman" w:hAnsi="Raleway" w:cs="Times New Roman"/>
          <w:sz w:val="24"/>
          <w:szCs w:val="24"/>
        </w:rPr>
      </w:pPr>
      <w:r w:rsidRPr="006B4D7E">
        <w:rPr>
          <w:rFonts w:ascii="Raleway" w:eastAsia="Times New Roman" w:hAnsi="Raleway" w:cs="Arial"/>
          <w:color w:val="000000"/>
          <w:sz w:val="24"/>
          <w:szCs w:val="24"/>
        </w:rPr>
        <w:t>The Division of Historical and Cultural Affairs is a trustworthy, ethical, and reliable partner with organizations, agencies, and individuals with whom we have common goals. The division’s vision is to actively engage our audiences in learning and to understand how Delaware history is meaningful to their lives. We seek to actively engage our audiences through exploring a diversity of historical and cultural perspectives to inform and influence decisions about the future. We want our audiences to feel welcomed, valued, and encouraged to question and explore. </w:t>
      </w:r>
    </w:p>
    <w:p w14:paraId="0B862587" w14:textId="4A810BED" w:rsidR="00C4162B" w:rsidRPr="006B4D7E" w:rsidRDefault="00604D6E" w:rsidP="008B2892">
      <w:pPr>
        <w:spacing w:before="283" w:after="0" w:line="240" w:lineRule="auto"/>
        <w:rPr>
          <w:rFonts w:ascii="Raleway" w:hAnsi="Raleway"/>
          <w:sz w:val="24"/>
          <w:szCs w:val="24"/>
        </w:rPr>
      </w:pPr>
      <w:r w:rsidRPr="006B4D7E">
        <w:rPr>
          <w:rFonts w:ascii="Raleway" w:eastAsia="Times New Roman" w:hAnsi="Raleway" w:cs="Arial"/>
          <w:color w:val="000000"/>
          <w:sz w:val="24"/>
          <w:szCs w:val="24"/>
        </w:rPr>
        <w:t xml:space="preserve">Please see the Division's Statement on Race and Equity at </w:t>
      </w:r>
      <w:hyperlink r:id="rId10" w:tgtFrame="_blank" w:history="1">
        <w:r w:rsidRPr="006B4D7E">
          <w:rPr>
            <w:rStyle w:val="Hyperlink"/>
            <w:rFonts w:ascii="Raleway" w:eastAsia="Times New Roman" w:hAnsi="Raleway" w:cs="Arial"/>
            <w:sz w:val="24"/>
            <w:szCs w:val="24"/>
          </w:rPr>
          <w:t>https://history.delaware.gov/about-agency/</w:t>
        </w:r>
      </w:hyperlink>
      <w:r w:rsidRPr="006B4D7E">
        <w:rPr>
          <w:rFonts w:ascii="Raleway" w:eastAsia="Times New Roman" w:hAnsi="Raleway" w:cs="Arial"/>
          <w:color w:val="000000"/>
          <w:sz w:val="24"/>
          <w:szCs w:val="24"/>
        </w:rPr>
        <w:t>.</w:t>
      </w:r>
    </w:p>
    <w:sectPr w:rsidR="00C4162B" w:rsidRPr="006B4D7E" w:rsidSect="00041D24">
      <w:headerReference w:type="even" r:id="rId11"/>
      <w:headerReference w:type="default" r:id="rId12"/>
      <w:footerReference w:type="even" r:id="rId13"/>
      <w:footerReference w:type="default" r:id="rId14"/>
      <w:headerReference w:type="first" r:id="rId15"/>
      <w:footerReference w:type="first" r:id="rId16"/>
      <w:pgSz w:w="12240" w:h="15840" w:code="1"/>
      <w:pgMar w:top="1440" w:right="720" w:bottom="1980" w:left="720" w:header="0" w:footer="6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4C54" w14:textId="77777777" w:rsidR="00491B87" w:rsidRDefault="00491B87" w:rsidP="008877A4">
      <w:pPr>
        <w:spacing w:after="0" w:line="240" w:lineRule="auto"/>
      </w:pPr>
      <w:r>
        <w:separator/>
      </w:r>
    </w:p>
  </w:endnote>
  <w:endnote w:type="continuationSeparator" w:id="0">
    <w:p w14:paraId="52C56F5D" w14:textId="77777777" w:rsidR="00491B87" w:rsidRDefault="00491B87" w:rsidP="0088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9BDA" w14:textId="77777777" w:rsidR="00E72048" w:rsidRDefault="00E72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935855598"/>
      <w:docPartObj>
        <w:docPartGallery w:val="Page Numbers (Top of Page)"/>
        <w:docPartUnique/>
      </w:docPartObj>
    </w:sdtPr>
    <w:sdtEndPr/>
    <w:sdtContent>
      <w:p w14:paraId="11CB69EB" w14:textId="77777777" w:rsidR="0065067E" w:rsidRDefault="0065067E" w:rsidP="0065067E">
        <w:pPr>
          <w:pStyle w:val="Footer"/>
          <w:jc w:val="center"/>
          <w:rPr>
            <w:color w:val="FFFFFF" w:themeColor="background1"/>
          </w:rPr>
        </w:pPr>
        <w:r>
          <w:rPr>
            <w:noProof/>
          </w:rPr>
          <w:drawing>
            <wp:anchor distT="0" distB="0" distL="114300" distR="114300" simplePos="0" relativeHeight="251661312" behindDoc="1" locked="0" layoutInCell="1" allowOverlap="1" wp14:anchorId="2F4799EB" wp14:editId="315C22C4">
              <wp:simplePos x="0" y="0"/>
              <wp:positionH relativeFrom="page">
                <wp:posOffset>0</wp:posOffset>
              </wp:positionH>
              <wp:positionV relativeFrom="page">
                <wp:posOffset>8612372</wp:posOffset>
              </wp:positionV>
              <wp:extent cx="7769860" cy="1445688"/>
              <wp:effectExtent l="0" t="0" r="0" b="0"/>
              <wp:wrapNone/>
              <wp:docPr id="8" name="Picture 8" descr="Decorative bottom of th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bottom of the letterhead."/>
                      <pic:cNvPicPr/>
                    </pic:nvPicPr>
                    <pic:blipFill rotWithShape="1">
                      <a:blip r:embed="rId1" cstate="print">
                        <a:extLst>
                          <a:ext uri="{28A0092B-C50C-407E-A947-70E740481C1C}">
                            <a14:useLocalDpi xmlns:a14="http://schemas.microsoft.com/office/drawing/2010/main" val="0"/>
                          </a:ext>
                        </a:extLst>
                      </a:blip>
                      <a:srcRect t="85626"/>
                      <a:stretch/>
                    </pic:blipFill>
                    <pic:spPr bwMode="auto">
                      <a:xfrm>
                        <a:off x="0" y="0"/>
                        <a:ext cx="7769860" cy="1445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127C">
          <w:rPr>
            <w:color w:val="FFFFFF" w:themeColor="background1"/>
          </w:rPr>
          <w:t>Page</w:t>
        </w:r>
        <w:r>
          <w:rPr>
            <w:color w:val="FFFFFF" w:themeColor="background1"/>
          </w:rPr>
          <w:t xml:space="preserve"> </w:t>
        </w:r>
        <w:r w:rsidRPr="001D5902">
          <w:rPr>
            <w:color w:val="FFFFFF" w:themeColor="background1"/>
          </w:rPr>
          <w:fldChar w:fldCharType="begin"/>
        </w:r>
        <w:r w:rsidRPr="001D5902">
          <w:rPr>
            <w:color w:val="FFFFFF" w:themeColor="background1"/>
          </w:rPr>
          <w:instrText xml:space="preserve"> PAGE   \* MERGEFORMAT </w:instrText>
        </w:r>
        <w:r w:rsidRPr="001D5902">
          <w:rPr>
            <w:color w:val="FFFFFF" w:themeColor="background1"/>
          </w:rPr>
          <w:fldChar w:fldCharType="separate"/>
        </w:r>
        <w:r w:rsidR="00F327D5">
          <w:rPr>
            <w:noProof/>
            <w:color w:val="FFFFFF" w:themeColor="background1"/>
          </w:rPr>
          <w:t>2</w:t>
        </w:r>
        <w:r w:rsidRPr="001D5902">
          <w:rPr>
            <w:noProof/>
            <w:color w:val="FFFFFF" w:themeColor="background1"/>
          </w:rPr>
          <w:fldChar w:fldCharType="end"/>
        </w:r>
        <w:r>
          <w:rPr>
            <w:noProof/>
            <w:color w:val="FFFFFF" w:themeColor="background1"/>
          </w:rPr>
          <w:t xml:space="preserve"> of</w:t>
        </w:r>
        <w:r w:rsidRPr="0047127C">
          <w:rPr>
            <w:color w:val="FFFFFF" w:themeColor="background1"/>
          </w:rPr>
          <w:t xml:space="preserve"> </w:t>
        </w:r>
        <w:r>
          <w:rPr>
            <w:color w:val="FFFFFF" w:themeColor="background1"/>
          </w:rPr>
          <w:fldChar w:fldCharType="begin"/>
        </w:r>
        <w:r>
          <w:rPr>
            <w:color w:val="FFFFFF" w:themeColor="background1"/>
          </w:rPr>
          <w:instrText xml:space="preserve"> NUMPAGES   \* MERGEFORMAT </w:instrText>
        </w:r>
        <w:r>
          <w:rPr>
            <w:color w:val="FFFFFF" w:themeColor="background1"/>
          </w:rPr>
          <w:fldChar w:fldCharType="separate"/>
        </w:r>
        <w:r w:rsidR="00F327D5">
          <w:rPr>
            <w:noProof/>
            <w:color w:val="FFFFFF" w:themeColor="background1"/>
          </w:rPr>
          <w:t>2</w:t>
        </w:r>
        <w:r>
          <w:rPr>
            <w:color w:val="FFFFFF" w:themeColor="background1"/>
          </w:rPr>
          <w:fldChar w:fldCharType="end"/>
        </w:r>
      </w:p>
    </w:sdtContent>
  </w:sdt>
  <w:p w14:paraId="43AB0EF3" w14:textId="77777777" w:rsidR="0065067E" w:rsidRDefault="006506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219545580"/>
      <w:docPartObj>
        <w:docPartGallery w:val="Page Numbers (Top of Page)"/>
        <w:docPartUnique/>
      </w:docPartObj>
    </w:sdtPr>
    <w:sdtEndPr/>
    <w:sdtContent>
      <w:p w14:paraId="2272756F" w14:textId="77777777" w:rsidR="0065067E" w:rsidRDefault="0065067E" w:rsidP="0065067E">
        <w:pPr>
          <w:pStyle w:val="Footer"/>
          <w:jc w:val="center"/>
          <w:rPr>
            <w:color w:val="FFFFFF" w:themeColor="background1"/>
          </w:rPr>
        </w:pPr>
        <w:r>
          <w:rPr>
            <w:noProof/>
          </w:rPr>
          <w:drawing>
            <wp:anchor distT="0" distB="0" distL="114300" distR="114300" simplePos="0" relativeHeight="251665408" behindDoc="1" locked="0" layoutInCell="1" allowOverlap="1" wp14:anchorId="596C4628" wp14:editId="7CC4236D">
              <wp:simplePos x="0" y="0"/>
              <wp:positionH relativeFrom="page">
                <wp:posOffset>0</wp:posOffset>
              </wp:positionH>
              <wp:positionV relativeFrom="page">
                <wp:posOffset>8612372</wp:posOffset>
              </wp:positionV>
              <wp:extent cx="7769860" cy="1445688"/>
              <wp:effectExtent l="0" t="0" r="0" b="0"/>
              <wp:wrapNone/>
              <wp:docPr id="10" name="Picture 10" descr="Decorative bottom of th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bottom of the letterhead"/>
                      <pic:cNvPicPr/>
                    </pic:nvPicPr>
                    <pic:blipFill rotWithShape="1">
                      <a:blip r:embed="rId1" cstate="print">
                        <a:extLst>
                          <a:ext uri="{28A0092B-C50C-407E-A947-70E740481C1C}">
                            <a14:useLocalDpi xmlns:a14="http://schemas.microsoft.com/office/drawing/2010/main" val="0"/>
                          </a:ext>
                        </a:extLst>
                      </a:blip>
                      <a:srcRect t="85626"/>
                      <a:stretch/>
                    </pic:blipFill>
                    <pic:spPr bwMode="auto">
                      <a:xfrm>
                        <a:off x="0" y="0"/>
                        <a:ext cx="7769860" cy="144568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7127C">
          <w:rPr>
            <w:color w:val="FFFFFF" w:themeColor="background1"/>
          </w:rPr>
          <w:t>Page</w:t>
        </w:r>
        <w:r>
          <w:rPr>
            <w:color w:val="FFFFFF" w:themeColor="background1"/>
          </w:rPr>
          <w:t xml:space="preserve"> </w:t>
        </w:r>
        <w:r w:rsidRPr="001D5902">
          <w:rPr>
            <w:color w:val="FFFFFF" w:themeColor="background1"/>
          </w:rPr>
          <w:fldChar w:fldCharType="begin"/>
        </w:r>
        <w:r w:rsidRPr="001D5902">
          <w:rPr>
            <w:color w:val="FFFFFF" w:themeColor="background1"/>
          </w:rPr>
          <w:instrText xml:space="preserve"> PAGE   \* MERGEFORMAT </w:instrText>
        </w:r>
        <w:r w:rsidRPr="001D5902">
          <w:rPr>
            <w:color w:val="FFFFFF" w:themeColor="background1"/>
          </w:rPr>
          <w:fldChar w:fldCharType="separate"/>
        </w:r>
        <w:r w:rsidR="006639F4">
          <w:rPr>
            <w:noProof/>
            <w:color w:val="FFFFFF" w:themeColor="background1"/>
          </w:rPr>
          <w:t>1</w:t>
        </w:r>
        <w:r w:rsidRPr="001D5902">
          <w:rPr>
            <w:noProof/>
            <w:color w:val="FFFFFF" w:themeColor="background1"/>
          </w:rPr>
          <w:fldChar w:fldCharType="end"/>
        </w:r>
        <w:r>
          <w:rPr>
            <w:noProof/>
            <w:color w:val="FFFFFF" w:themeColor="background1"/>
          </w:rPr>
          <w:t xml:space="preserve"> of</w:t>
        </w:r>
        <w:r w:rsidRPr="0047127C">
          <w:rPr>
            <w:color w:val="FFFFFF" w:themeColor="background1"/>
          </w:rPr>
          <w:t xml:space="preserve"> </w:t>
        </w:r>
        <w:r>
          <w:rPr>
            <w:color w:val="FFFFFF" w:themeColor="background1"/>
          </w:rPr>
          <w:fldChar w:fldCharType="begin"/>
        </w:r>
        <w:r>
          <w:rPr>
            <w:color w:val="FFFFFF" w:themeColor="background1"/>
          </w:rPr>
          <w:instrText xml:space="preserve"> NUMPAGES   \* MERGEFORMAT </w:instrText>
        </w:r>
        <w:r>
          <w:rPr>
            <w:color w:val="FFFFFF" w:themeColor="background1"/>
          </w:rPr>
          <w:fldChar w:fldCharType="separate"/>
        </w:r>
        <w:r w:rsidR="006639F4">
          <w:rPr>
            <w:noProof/>
            <w:color w:val="FFFFFF" w:themeColor="background1"/>
          </w:rPr>
          <w:t>1</w:t>
        </w:r>
        <w:r>
          <w:rPr>
            <w:color w:val="FFFFFF" w:themeColor="background1"/>
          </w:rPr>
          <w:fldChar w:fldCharType="end"/>
        </w:r>
      </w:p>
    </w:sdtContent>
  </w:sdt>
  <w:p w14:paraId="1C0FDA06" w14:textId="77777777" w:rsidR="0065067E" w:rsidRDefault="00650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7C0A4" w14:textId="77777777" w:rsidR="00491B87" w:rsidRDefault="00491B87" w:rsidP="008877A4">
      <w:pPr>
        <w:spacing w:after="0" w:line="240" w:lineRule="auto"/>
      </w:pPr>
      <w:r>
        <w:separator/>
      </w:r>
    </w:p>
  </w:footnote>
  <w:footnote w:type="continuationSeparator" w:id="0">
    <w:p w14:paraId="3E1FA594" w14:textId="77777777" w:rsidR="00491B87" w:rsidRDefault="00491B87" w:rsidP="00887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BD9FD" w14:textId="77777777" w:rsidR="00E72048" w:rsidRDefault="00E72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3824" w14:textId="77777777" w:rsidR="0065067E" w:rsidRDefault="00AC412B">
    <w:pPr>
      <w:pStyle w:val="Header"/>
    </w:pPr>
    <w:r>
      <w:rPr>
        <w:noProof/>
      </w:rPr>
      <w:drawing>
        <wp:anchor distT="0" distB="0" distL="114300" distR="114300" simplePos="0" relativeHeight="251659264" behindDoc="1" locked="0" layoutInCell="1" allowOverlap="1" wp14:anchorId="77150E52" wp14:editId="7DD353ED">
          <wp:simplePos x="0" y="0"/>
          <wp:positionH relativeFrom="column">
            <wp:posOffset>-457200</wp:posOffset>
          </wp:positionH>
          <wp:positionV relativeFrom="paragraph">
            <wp:posOffset>0</wp:posOffset>
          </wp:positionV>
          <wp:extent cx="7772400" cy="10050145"/>
          <wp:effectExtent l="0" t="0" r="0" b="0"/>
          <wp:wrapNone/>
          <wp:docPr id="7" name="Picture 7" descr="HCA Letterhead Color only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A Letterhead Color only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0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13C91" w14:textId="77777777" w:rsidR="0065067E" w:rsidRDefault="00AC412B" w:rsidP="004F3F8B">
    <w:pPr>
      <w:pStyle w:val="Header"/>
      <w:spacing w:before="120"/>
      <w:ind w:left="2880"/>
    </w:pPr>
    <w:r>
      <w:rPr>
        <w:noProof/>
      </w:rPr>
      <w:drawing>
        <wp:anchor distT="0" distB="0" distL="114300" distR="114300" simplePos="0" relativeHeight="251663360" behindDoc="1" locked="0" layoutInCell="1" allowOverlap="1" wp14:anchorId="3E37CE91" wp14:editId="49560DEF">
          <wp:simplePos x="0" y="0"/>
          <wp:positionH relativeFrom="column">
            <wp:posOffset>-454068</wp:posOffset>
          </wp:positionH>
          <wp:positionV relativeFrom="paragraph">
            <wp:posOffset>0</wp:posOffset>
          </wp:positionV>
          <wp:extent cx="7759151" cy="10041255"/>
          <wp:effectExtent l="0" t="0" r="0" b="0"/>
          <wp:wrapNone/>
          <wp:docPr id="9" name="Picture 9" descr="Top of letterhead saying Delaware Division of Historical and Cultural Affairs, 29 North State Street, Dover, Delaware 19901, Telephone 302-736-7400, website history.delaware.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op of letterhead saying Delaware Division of Historical and Cultural Affairs, 29 North State Street, Dover, Delaware 19901, Telephone 302-736-7400, website history.delaware.gov"/>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151" cy="10041255"/>
                  </a:xfrm>
                  <a:prstGeom prst="rect">
                    <a:avLst/>
                  </a:prstGeom>
                  <a:noFill/>
                </pic:spPr>
              </pic:pic>
            </a:graphicData>
          </a:graphic>
          <wp14:sizeRelH relativeFrom="page">
            <wp14:pctWidth>0</wp14:pctWidth>
          </wp14:sizeRelH>
          <wp14:sizeRelV relativeFrom="page">
            <wp14:pctHeight>0</wp14:pctHeight>
          </wp14:sizeRelV>
        </wp:anchor>
      </w:drawing>
    </w:r>
    <w:r w:rsidR="00DB4A18">
      <w:t xml:space="preserve">                                                                                                                                                                                                                         </w:t>
    </w:r>
    <w:r w:rsidR="00DB4A18" w:rsidRPr="00DB4A18">
      <w:rPr>
        <w:color w:val="125C64"/>
      </w:rPr>
      <w:t>.</w:t>
    </w:r>
    <w:r w:rsidR="00DB4A18">
      <w:t xml:space="preserve">                                                                                                                                                                                                                        </w:t>
    </w:r>
    <w:r w:rsidR="00DB4A18" w:rsidRPr="004F3F8B">
      <w:rPr>
        <w:color w:val="125C64"/>
      </w:rPr>
      <w:t>.</w:t>
    </w:r>
    <w:r w:rsidR="00DB4A18">
      <w:t xml:space="preserve">                                                                                                                                                                                                                        </w:t>
    </w:r>
    <w:r w:rsidR="00DB4A18" w:rsidRPr="004F3F8B">
      <w:rPr>
        <w:color w:val="125C64"/>
      </w:rPr>
      <w:t>.</w:t>
    </w:r>
    <w:r w:rsidR="00DB4A18">
      <w:t xml:space="preserve">                                                                                                                                                                                                                               </w:t>
    </w:r>
    <w:r w:rsidR="00DB4A18" w:rsidRPr="004F3F8B">
      <w:rPr>
        <w:color w:val="125C64"/>
      </w:rPr>
      <w:t>.</w:t>
    </w:r>
    <w:r w:rsidR="00DB4A18">
      <w:t xml:space="preserve">                                                                                                                                                                                                                        </w:t>
    </w:r>
    <w:r w:rsidR="00DB4A18" w:rsidRPr="004F3F8B">
      <w:rPr>
        <w:color w:val="125C64"/>
      </w:rPr>
      <w:t>.</w:t>
    </w:r>
    <w:r w:rsidR="00DB4A18">
      <w:t xml:space="preserve">                                                                                                                                                                                                                        </w:t>
    </w:r>
    <w:r w:rsidR="00DB4A18" w:rsidRPr="004F3F8B">
      <w:rPr>
        <w:color w:val="FFFFFF" w:themeColor="background1"/>
      </w:rPr>
      <w:t>.</w:t>
    </w:r>
    <w:r w:rsidR="00DB4A18">
      <w:t xml:space="preserve">                                                                                                                                                                                                 </w:t>
    </w:r>
    <w:r w:rsidR="004F3F8B">
      <w:t xml:space="preserve">                               </w:t>
    </w:r>
    <w:r w:rsidR="00DB4A1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C15F6"/>
    <w:multiLevelType w:val="hybridMultilevel"/>
    <w:tmpl w:val="C0808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A727A"/>
    <w:multiLevelType w:val="hybridMultilevel"/>
    <w:tmpl w:val="E86C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A4BBA"/>
    <w:multiLevelType w:val="hybridMultilevel"/>
    <w:tmpl w:val="A8B4A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D8230A"/>
    <w:multiLevelType w:val="hybridMultilevel"/>
    <w:tmpl w:val="FD30C5CA"/>
    <w:lvl w:ilvl="0" w:tplc="7FD0EB40">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27C9A"/>
    <w:multiLevelType w:val="hybridMultilevel"/>
    <w:tmpl w:val="CC823F5E"/>
    <w:lvl w:ilvl="0" w:tplc="C40CB622">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504352"/>
    <w:multiLevelType w:val="hybridMultilevel"/>
    <w:tmpl w:val="C9F0A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E00269"/>
    <w:multiLevelType w:val="hybridMultilevel"/>
    <w:tmpl w:val="3AC0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1A46CA"/>
    <w:multiLevelType w:val="hybridMultilevel"/>
    <w:tmpl w:val="EF0C2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DE211D9"/>
    <w:multiLevelType w:val="hybridMultilevel"/>
    <w:tmpl w:val="BD62EB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D81185"/>
    <w:multiLevelType w:val="hybridMultilevel"/>
    <w:tmpl w:val="8AB01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DF57E8"/>
    <w:multiLevelType w:val="hybridMultilevel"/>
    <w:tmpl w:val="9286BA2A"/>
    <w:lvl w:ilvl="0" w:tplc="7FD0EB40">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B50894"/>
    <w:multiLevelType w:val="hybridMultilevel"/>
    <w:tmpl w:val="1EECCCF8"/>
    <w:lvl w:ilvl="0" w:tplc="AC4C8C34">
      <w:start w:val="1"/>
      <w:numFmt w:val="decimal"/>
      <w:lvlText w:val="%1."/>
      <w:lvlJc w:val="left"/>
      <w:pPr>
        <w:ind w:left="990" w:hanging="360"/>
      </w:pPr>
      <w:rPr>
        <w:rFonts w:ascii="Arial" w:hAnsi="Arial" w:cs="Arial" w:hint="default"/>
        <w:color w:val="00000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7B780B73"/>
    <w:multiLevelType w:val="hybridMultilevel"/>
    <w:tmpl w:val="BEBE3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43833576">
    <w:abstractNumId w:val="8"/>
  </w:num>
  <w:num w:numId="2" w16cid:durableId="268777936">
    <w:abstractNumId w:val="0"/>
  </w:num>
  <w:num w:numId="3" w16cid:durableId="1613980308">
    <w:abstractNumId w:val="6"/>
  </w:num>
  <w:num w:numId="4" w16cid:durableId="122894829">
    <w:abstractNumId w:val="5"/>
  </w:num>
  <w:num w:numId="5" w16cid:durableId="1994679723">
    <w:abstractNumId w:val="7"/>
  </w:num>
  <w:num w:numId="6" w16cid:durableId="1753505381">
    <w:abstractNumId w:val="2"/>
  </w:num>
  <w:num w:numId="7" w16cid:durableId="2069258375">
    <w:abstractNumId w:val="9"/>
  </w:num>
  <w:num w:numId="8" w16cid:durableId="1943876590">
    <w:abstractNumId w:val="12"/>
  </w:num>
  <w:num w:numId="9" w16cid:durableId="527453889">
    <w:abstractNumId w:val="4"/>
  </w:num>
  <w:num w:numId="10" w16cid:durableId="2030521200">
    <w:abstractNumId w:val="1"/>
  </w:num>
  <w:num w:numId="11" w16cid:durableId="659118761">
    <w:abstractNumId w:val="11"/>
  </w:num>
  <w:num w:numId="12" w16cid:durableId="1119911245">
    <w:abstractNumId w:val="10"/>
  </w:num>
  <w:num w:numId="13" w16cid:durableId="347946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7A4"/>
    <w:rsid w:val="00000169"/>
    <w:rsid w:val="00041D24"/>
    <w:rsid w:val="000A2FE4"/>
    <w:rsid w:val="000A4DD0"/>
    <w:rsid w:val="000A5BE2"/>
    <w:rsid w:val="000C333B"/>
    <w:rsid w:val="00106B21"/>
    <w:rsid w:val="001C4559"/>
    <w:rsid w:val="001D1119"/>
    <w:rsid w:val="001D5902"/>
    <w:rsid w:val="002437E9"/>
    <w:rsid w:val="002818B4"/>
    <w:rsid w:val="0029060E"/>
    <w:rsid w:val="002970E8"/>
    <w:rsid w:val="002F452E"/>
    <w:rsid w:val="00303688"/>
    <w:rsid w:val="00311002"/>
    <w:rsid w:val="003246D7"/>
    <w:rsid w:val="00335604"/>
    <w:rsid w:val="00352C03"/>
    <w:rsid w:val="00363C74"/>
    <w:rsid w:val="003B7570"/>
    <w:rsid w:val="003C383A"/>
    <w:rsid w:val="0040686D"/>
    <w:rsid w:val="00425D64"/>
    <w:rsid w:val="00432EC7"/>
    <w:rsid w:val="0047127C"/>
    <w:rsid w:val="0048492A"/>
    <w:rsid w:val="00485320"/>
    <w:rsid w:val="00490E52"/>
    <w:rsid w:val="00491B87"/>
    <w:rsid w:val="004A3902"/>
    <w:rsid w:val="004B1A7D"/>
    <w:rsid w:val="004C3519"/>
    <w:rsid w:val="004F3F8B"/>
    <w:rsid w:val="004F75F5"/>
    <w:rsid w:val="005930BE"/>
    <w:rsid w:val="005B7E2B"/>
    <w:rsid w:val="005D6549"/>
    <w:rsid w:val="005E63DD"/>
    <w:rsid w:val="00604D6E"/>
    <w:rsid w:val="0065067E"/>
    <w:rsid w:val="006639F4"/>
    <w:rsid w:val="006761B4"/>
    <w:rsid w:val="00687C77"/>
    <w:rsid w:val="006B4D7E"/>
    <w:rsid w:val="00725258"/>
    <w:rsid w:val="00767ECA"/>
    <w:rsid w:val="00794AEA"/>
    <w:rsid w:val="007B7BDE"/>
    <w:rsid w:val="007E7146"/>
    <w:rsid w:val="008877A4"/>
    <w:rsid w:val="00896D41"/>
    <w:rsid w:val="008B0B2B"/>
    <w:rsid w:val="008B2892"/>
    <w:rsid w:val="008B4340"/>
    <w:rsid w:val="008C6BF2"/>
    <w:rsid w:val="009469C2"/>
    <w:rsid w:val="00951BE1"/>
    <w:rsid w:val="009C34C5"/>
    <w:rsid w:val="00A06B7B"/>
    <w:rsid w:val="00A430BD"/>
    <w:rsid w:val="00A636BE"/>
    <w:rsid w:val="00A67CAA"/>
    <w:rsid w:val="00A77D47"/>
    <w:rsid w:val="00A85F61"/>
    <w:rsid w:val="00A93EF9"/>
    <w:rsid w:val="00AC412B"/>
    <w:rsid w:val="00B12AF7"/>
    <w:rsid w:val="00B729EC"/>
    <w:rsid w:val="00B811FC"/>
    <w:rsid w:val="00B92541"/>
    <w:rsid w:val="00C030D9"/>
    <w:rsid w:val="00C4162B"/>
    <w:rsid w:val="00C93D18"/>
    <w:rsid w:val="00D70723"/>
    <w:rsid w:val="00D7106C"/>
    <w:rsid w:val="00D710A8"/>
    <w:rsid w:val="00DA02A2"/>
    <w:rsid w:val="00DB4A18"/>
    <w:rsid w:val="00DF2418"/>
    <w:rsid w:val="00E4219A"/>
    <w:rsid w:val="00E437A1"/>
    <w:rsid w:val="00E72048"/>
    <w:rsid w:val="00EC43F8"/>
    <w:rsid w:val="00F327D5"/>
    <w:rsid w:val="00FA6E85"/>
    <w:rsid w:val="00FC2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E07B7"/>
  <w15:chartTrackingRefBased/>
  <w15:docId w15:val="{C9027AC9-10B8-44AA-80FA-D56025A0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83A"/>
    <w:pPr>
      <w:spacing w:after="200" w:line="276" w:lineRule="auto"/>
    </w:pPr>
  </w:style>
  <w:style w:type="paragraph" w:styleId="Heading1">
    <w:name w:val="heading 1"/>
    <w:basedOn w:val="Normal"/>
    <w:next w:val="Normal"/>
    <w:link w:val="Heading1Char"/>
    <w:uiPriority w:val="9"/>
    <w:qFormat/>
    <w:rsid w:val="006B4D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4D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B4D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7A4"/>
  </w:style>
  <w:style w:type="paragraph" w:styleId="Footer">
    <w:name w:val="footer"/>
    <w:basedOn w:val="Normal"/>
    <w:link w:val="FooterChar"/>
    <w:uiPriority w:val="99"/>
    <w:unhideWhenUsed/>
    <w:rsid w:val="00887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7A4"/>
  </w:style>
  <w:style w:type="paragraph" w:customStyle="1" w:styleId="BasicParagraph">
    <w:name w:val="[Basic Paragraph]"/>
    <w:basedOn w:val="Normal"/>
    <w:uiPriority w:val="99"/>
    <w:rsid w:val="005B7E2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4712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27C"/>
    <w:rPr>
      <w:rFonts w:ascii="Segoe UI" w:hAnsi="Segoe UI" w:cs="Segoe UI"/>
      <w:sz w:val="18"/>
      <w:szCs w:val="18"/>
    </w:rPr>
  </w:style>
  <w:style w:type="character" w:styleId="CommentReference">
    <w:name w:val="annotation reference"/>
    <w:basedOn w:val="DefaultParagraphFont"/>
    <w:uiPriority w:val="99"/>
    <w:semiHidden/>
    <w:unhideWhenUsed/>
    <w:rsid w:val="00A67CAA"/>
    <w:rPr>
      <w:sz w:val="16"/>
      <w:szCs w:val="16"/>
    </w:rPr>
  </w:style>
  <w:style w:type="paragraph" w:styleId="CommentText">
    <w:name w:val="annotation text"/>
    <w:basedOn w:val="Normal"/>
    <w:link w:val="CommentTextChar"/>
    <w:uiPriority w:val="99"/>
    <w:semiHidden/>
    <w:unhideWhenUsed/>
    <w:rsid w:val="00A67CAA"/>
    <w:pPr>
      <w:spacing w:line="240" w:lineRule="auto"/>
    </w:pPr>
    <w:rPr>
      <w:sz w:val="20"/>
      <w:szCs w:val="20"/>
    </w:rPr>
  </w:style>
  <w:style w:type="character" w:customStyle="1" w:styleId="CommentTextChar">
    <w:name w:val="Comment Text Char"/>
    <w:basedOn w:val="DefaultParagraphFont"/>
    <w:link w:val="CommentText"/>
    <w:uiPriority w:val="99"/>
    <w:semiHidden/>
    <w:rsid w:val="00A67CAA"/>
    <w:rPr>
      <w:sz w:val="20"/>
      <w:szCs w:val="20"/>
    </w:rPr>
  </w:style>
  <w:style w:type="paragraph" w:styleId="CommentSubject">
    <w:name w:val="annotation subject"/>
    <w:basedOn w:val="CommentText"/>
    <w:next w:val="CommentText"/>
    <w:link w:val="CommentSubjectChar"/>
    <w:uiPriority w:val="99"/>
    <w:semiHidden/>
    <w:unhideWhenUsed/>
    <w:rsid w:val="00A67CAA"/>
    <w:rPr>
      <w:b/>
      <w:bCs/>
    </w:rPr>
  </w:style>
  <w:style w:type="character" w:customStyle="1" w:styleId="CommentSubjectChar">
    <w:name w:val="Comment Subject Char"/>
    <w:basedOn w:val="CommentTextChar"/>
    <w:link w:val="CommentSubject"/>
    <w:uiPriority w:val="99"/>
    <w:semiHidden/>
    <w:rsid w:val="00A67CAA"/>
    <w:rPr>
      <w:b/>
      <w:bCs/>
      <w:sz w:val="20"/>
      <w:szCs w:val="20"/>
    </w:rPr>
  </w:style>
  <w:style w:type="paragraph" w:styleId="ListParagraph">
    <w:name w:val="List Paragraph"/>
    <w:basedOn w:val="Normal"/>
    <w:uiPriority w:val="34"/>
    <w:qFormat/>
    <w:rsid w:val="00A06B7B"/>
    <w:pPr>
      <w:ind w:left="720"/>
      <w:contextualSpacing/>
    </w:pPr>
  </w:style>
  <w:style w:type="character" w:styleId="Hyperlink">
    <w:name w:val="Hyperlink"/>
    <w:basedOn w:val="DefaultParagraphFont"/>
    <w:uiPriority w:val="99"/>
    <w:unhideWhenUsed/>
    <w:rsid w:val="00B729EC"/>
    <w:rPr>
      <w:color w:val="0563C1" w:themeColor="hyperlink"/>
      <w:u w:val="single"/>
    </w:rPr>
  </w:style>
  <w:style w:type="character" w:styleId="UnresolvedMention">
    <w:name w:val="Unresolved Mention"/>
    <w:basedOn w:val="DefaultParagraphFont"/>
    <w:uiPriority w:val="99"/>
    <w:semiHidden/>
    <w:unhideWhenUsed/>
    <w:rsid w:val="00432EC7"/>
    <w:rPr>
      <w:color w:val="605E5C"/>
      <w:shd w:val="clear" w:color="auto" w:fill="E1DFDD"/>
    </w:rPr>
  </w:style>
  <w:style w:type="character" w:styleId="FollowedHyperlink">
    <w:name w:val="FollowedHyperlink"/>
    <w:basedOn w:val="DefaultParagraphFont"/>
    <w:uiPriority w:val="99"/>
    <w:semiHidden/>
    <w:unhideWhenUsed/>
    <w:rsid w:val="00352C03"/>
    <w:rPr>
      <w:color w:val="954F72" w:themeColor="followedHyperlink"/>
      <w:u w:val="single"/>
    </w:rPr>
  </w:style>
  <w:style w:type="character" w:customStyle="1" w:styleId="Heading1Char">
    <w:name w:val="Heading 1 Char"/>
    <w:basedOn w:val="DefaultParagraphFont"/>
    <w:link w:val="Heading1"/>
    <w:uiPriority w:val="9"/>
    <w:rsid w:val="006B4D7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4D7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B4D7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849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bapscloud.com/DE/sup/bulpreview.asp?b=&amp;R1=060226&amp;R2=MEAZ07&amp;R3=20060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history.delaware.gov/about-agency/" TargetMode="External"/><Relationship Id="rId4" Type="http://schemas.openxmlformats.org/officeDocument/2006/relationships/settings" Target="settings.xml"/><Relationship Id="rId9" Type="http://schemas.openxmlformats.org/officeDocument/2006/relationships/hyperlink" Target="https://history.delaware.gov/"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29555-0293-4108-99B7-011048B09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State of Delaware</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Maldonado, Carlos A. (DOS)</dc:creator>
  <cp:keywords/>
  <dc:description/>
  <cp:lastModifiedBy>Citron, Daniel (DOS)</cp:lastModifiedBy>
  <cp:revision>2</cp:revision>
  <cp:lastPrinted>2025-05-14T14:00:00Z</cp:lastPrinted>
  <dcterms:created xsi:type="dcterms:W3CDTF">2026-06-09T20:23:00Z</dcterms:created>
  <dcterms:modified xsi:type="dcterms:W3CDTF">2026-06-09T20:23:00Z</dcterms:modified>
</cp:coreProperties>
</file>